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640" w:rsidRDefault="00035640"/>
    <w:p w:rsidR="002F1630" w:rsidRDefault="002F1630" w:rsidP="00B57A5F">
      <w:pPr>
        <w:rPr>
          <w:rFonts w:ascii="Times New Roman" w:hAnsi="Times New Roman"/>
          <w:sz w:val="20"/>
        </w:rPr>
        <w:sectPr w:rsidR="002F1630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7D70" w:rsidRPr="00FC548F" w:rsidRDefault="002D7D70" w:rsidP="00B57A5F">
      <w:pPr>
        <w:rPr>
          <w:rFonts w:ascii="Times New Roman" w:hAnsi="Times New Roman"/>
          <w:sz w:val="20"/>
        </w:rPr>
      </w:pPr>
    </w:p>
    <w:tbl>
      <w:tblPr>
        <w:tblW w:w="10007" w:type="dxa"/>
        <w:tblLayout w:type="fixed"/>
        <w:tblLook w:val="0000"/>
      </w:tblPr>
      <w:tblGrid>
        <w:gridCol w:w="5353"/>
        <w:gridCol w:w="4654"/>
      </w:tblGrid>
      <w:tr w:rsidR="00487069" w:rsidRPr="00487069" w:rsidTr="00FC7EFB">
        <w:tc>
          <w:tcPr>
            <w:tcW w:w="5353" w:type="dxa"/>
            <w:shd w:val="clear" w:color="auto" w:fill="auto"/>
          </w:tcPr>
          <w:p w:rsidR="00487069" w:rsidRPr="00487069" w:rsidRDefault="00487069" w:rsidP="00487069">
            <w:pPr>
              <w:pStyle w:val="af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7069">
              <w:rPr>
                <w:rFonts w:ascii="Times New Roman" w:hAnsi="Times New Roman"/>
                <w:sz w:val="24"/>
                <w:szCs w:val="24"/>
              </w:rPr>
              <w:t>Исх</w:t>
            </w:r>
            <w:r w:rsidR="0079594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87069">
              <w:rPr>
                <w:rFonts w:ascii="Times New Roman" w:hAnsi="Times New Roman"/>
                <w:sz w:val="24"/>
                <w:szCs w:val="24"/>
              </w:rPr>
              <w:t>№б/н от «</w:t>
            </w:r>
            <w:r w:rsidR="00A76F3B">
              <w:rPr>
                <w:rFonts w:ascii="Times New Roman" w:hAnsi="Times New Roman"/>
                <w:sz w:val="24"/>
                <w:szCs w:val="24"/>
              </w:rPr>
              <w:t>01</w:t>
            </w:r>
            <w:r w:rsidRPr="00487069">
              <w:rPr>
                <w:rFonts w:ascii="Times New Roman" w:hAnsi="Times New Roman"/>
                <w:sz w:val="24"/>
                <w:szCs w:val="24"/>
              </w:rPr>
              <w:t>» 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 </w:t>
            </w:r>
            <w:r w:rsidRPr="0048706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654" w:type="dxa"/>
            <w:shd w:val="clear" w:color="auto" w:fill="auto"/>
          </w:tcPr>
          <w:p w:rsidR="00487069" w:rsidRPr="00487069" w:rsidRDefault="00487069" w:rsidP="00487069">
            <w:pPr>
              <w:pStyle w:val="af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7069" w:rsidRPr="00487069" w:rsidRDefault="00487069" w:rsidP="00487069">
      <w:pPr>
        <w:pStyle w:val="af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87069" w:rsidRPr="00487069" w:rsidRDefault="00487069" w:rsidP="00487069">
      <w:pPr>
        <w:pStyle w:val="af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87069">
        <w:rPr>
          <w:rFonts w:ascii="Times New Roman" w:hAnsi="Times New Roman"/>
          <w:b/>
          <w:sz w:val="28"/>
          <w:szCs w:val="28"/>
        </w:rPr>
        <w:t>Информация о материально-техническом обеспечении</w:t>
      </w:r>
    </w:p>
    <w:p w:rsidR="00487069" w:rsidRDefault="00487069" w:rsidP="00487069">
      <w:pPr>
        <w:pStyle w:val="a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b/>
          <w:sz w:val="28"/>
          <w:szCs w:val="28"/>
        </w:rPr>
        <w:t>предоставлении услуг</w:t>
      </w:r>
    </w:p>
    <w:p w:rsidR="00487069" w:rsidRPr="00487069" w:rsidRDefault="00487069" w:rsidP="00487069">
      <w:pPr>
        <w:pStyle w:val="af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КГБУ ЦКД «Сероглазка» располагается, на правах безвозмездной аренды, в здании ДК Сероглазка, принадлежащему колхозу им. Ленина. 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>Здание оборудовано водопроводом, канализацией имеется бойлер для нагрева холодной воды. Здание подключено к системе центрального отопления, оборудовано системой охранно – пожарной сигнализацией, внутренним и наружным видеонаблюдением. Здание оснащено телефонами и интернетом.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>Прилегающая территория заасфальтирована, озеленена и освещена.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Чердачные помещения обработаны огнезащитной пропиткой, с выдачей соответствующих документов на состав пропитки. Здание ежегодно проходит проверку на соответствие пожарной безопасности.  </w:t>
      </w:r>
    </w:p>
    <w:p w:rsidR="00487069" w:rsidRPr="00487069" w:rsidRDefault="00487069" w:rsidP="001E7DE7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>Деятельность учреждения соответствует ус</w:t>
      </w:r>
      <w:r w:rsidR="001E7DE7">
        <w:rPr>
          <w:rFonts w:ascii="Times New Roman" w:hAnsi="Times New Roman"/>
          <w:sz w:val="28"/>
          <w:szCs w:val="28"/>
        </w:rPr>
        <w:t xml:space="preserve">тановленным </w:t>
      </w:r>
      <w:bookmarkStart w:id="0" w:name="_GoBack"/>
      <w:bookmarkEnd w:id="0"/>
      <w:r w:rsidR="001E7DE7">
        <w:rPr>
          <w:rFonts w:ascii="Times New Roman" w:hAnsi="Times New Roman"/>
          <w:sz w:val="28"/>
          <w:szCs w:val="28"/>
        </w:rPr>
        <w:t>г</w:t>
      </w:r>
      <w:r w:rsidRPr="00487069">
        <w:rPr>
          <w:rFonts w:ascii="Times New Roman" w:hAnsi="Times New Roman"/>
          <w:sz w:val="28"/>
          <w:szCs w:val="28"/>
        </w:rPr>
        <w:t>осударственным санитарно - эпидемиологическим правилам и нормам.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В состав помещений здания входят: зрительный зал на 300 посадочных мест, служебные помещения, гримерные, танцевальные залы, музыкально – технические помещения, хоровая, реквизиторские, гардероб, санузлы. 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Так же перед входом в зрительный зал располагается просторное фойе, которое можно использовать для встречи гостей или проведения небольших мероприятий, игровых программ и выставок.  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lastRenderedPageBreak/>
        <w:t>Зрительный зал можно использовать для любых масштабных мероприятий делового или развлекательного формата: конференции, семинары, концерты, съезды, фестивали, шоу, театральные постановки и др.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>Сцена зрительного зала оснащена современным, световым и звуковым оборудованием, а также широкоформатным мультимедийным стационарным проектором. Размер сцены: ширина 8 метров, длина 9 метров. Задник сцены и кулисы оснащены жидкокристалическими экранами (</w:t>
      </w:r>
      <w:r w:rsidRPr="00487069">
        <w:rPr>
          <w:rFonts w:ascii="Times New Roman" w:hAnsi="Times New Roman"/>
          <w:sz w:val="28"/>
          <w:szCs w:val="28"/>
          <w:lang w:val="en-US"/>
        </w:rPr>
        <w:t>Ledscreen</w:t>
      </w:r>
      <w:r w:rsidRPr="00487069">
        <w:rPr>
          <w:rFonts w:ascii="Times New Roman" w:hAnsi="Times New Roman"/>
          <w:sz w:val="28"/>
          <w:szCs w:val="28"/>
        </w:rPr>
        <w:t xml:space="preserve">), на которых при помощи компьютерных технологий можно создать любую живую картинку. Сочетание звукового, светового и видео сопровождения позволяют создать эффект полного погружения в действие, происходящее на сцене. 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>По краям зала расположены широкие проходы, в которых можно установить камеры для профессиональной видео съемки.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Сцена совмещена с артистической гримерно, в которой имеется мебель, вешалка для одежды и зеркала.    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>В холле для посетителей установлены: информационный стенд, жидкокристаллический телевизор. Также в холле располагается буфет и зона для отдыха посетителей.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Учреждение подготовлено для принятия людей с ограниченными возможностями здоровья, оборудовано пандусом и ступенькоходом и широкими проемами. Для слабовидящих перед входом в здание и на ступеньках расположены контрастные ленты «Желтая полоса» и направляющая к входу в здание плитка. Так же на первом этаже располагается специально оборудованный санузел. Зрительный зал имеет возможность размещения людей в инвалидных колясках. </w:t>
      </w:r>
    </w:p>
    <w:p w:rsidR="00487069" w:rsidRPr="00487069" w:rsidRDefault="00487069" w:rsidP="00487069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069">
        <w:rPr>
          <w:rFonts w:ascii="Times New Roman" w:hAnsi="Times New Roman"/>
          <w:sz w:val="28"/>
          <w:szCs w:val="28"/>
        </w:rPr>
        <w:t xml:space="preserve">Для организации выездных мероприятий различного уровня имеется мобильно сценический комплекс на базе большого прицепа с выдвижной сценой для работы на открытых площадках. Размер сцены 8 х 7 метров. Так же имеется выдвижной экран, звуковая и световая аппаратура. Время сборки 4,5 часа – 4 человека. </w:t>
      </w:r>
    </w:p>
    <w:p w:rsidR="002F1630" w:rsidRPr="00CD08E3" w:rsidRDefault="002F1630" w:rsidP="00487069">
      <w:pPr>
        <w:rPr>
          <w:rFonts w:ascii="Times New Roman" w:hAnsi="Times New Roman"/>
          <w:sz w:val="28"/>
          <w:szCs w:val="28"/>
        </w:rPr>
      </w:pPr>
    </w:p>
    <w:sectPr w:rsidR="002F1630" w:rsidRPr="00CD08E3" w:rsidSect="002F1630">
      <w:headerReference w:type="default" r:id="rId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6C4" w:rsidRDefault="004756C4" w:rsidP="006F68C1">
      <w:r>
        <w:separator/>
      </w:r>
    </w:p>
  </w:endnote>
  <w:endnote w:type="continuationSeparator" w:id="1">
    <w:p w:rsidR="004756C4" w:rsidRDefault="004756C4" w:rsidP="006F68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6C4" w:rsidRDefault="004756C4" w:rsidP="006F68C1">
      <w:r>
        <w:separator/>
      </w:r>
    </w:p>
  </w:footnote>
  <w:footnote w:type="continuationSeparator" w:id="1">
    <w:p w:rsidR="004756C4" w:rsidRDefault="004756C4" w:rsidP="006F68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8C1" w:rsidRDefault="00496630" w:rsidP="006F68C1">
    <w:pPr>
      <w:pStyle w:val="a9"/>
      <w:ind w:left="-1701"/>
    </w:pPr>
    <w:r>
      <w:rPr>
        <w:noProof/>
      </w:rPr>
      <w:drawing>
        <wp:inline distT="0" distB="0" distL="0" distR="0">
          <wp:extent cx="7556500" cy="1435100"/>
          <wp:effectExtent l="0" t="0" r="12700" b="12700"/>
          <wp:docPr id="1" name="Рисунок 1" descr="Шапк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43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630" w:rsidRDefault="002F1630" w:rsidP="006F68C1">
    <w:pPr>
      <w:pStyle w:val="a9"/>
      <w:ind w:left="-170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32B58"/>
    <w:multiLevelType w:val="hybridMultilevel"/>
    <w:tmpl w:val="036EF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65A69"/>
    <w:multiLevelType w:val="hybridMultilevel"/>
    <w:tmpl w:val="CF36DB4E"/>
    <w:lvl w:ilvl="0" w:tplc="5B80949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50A1B"/>
    <w:rsid w:val="00010025"/>
    <w:rsid w:val="000247CD"/>
    <w:rsid w:val="00035640"/>
    <w:rsid w:val="0003736B"/>
    <w:rsid w:val="00084A1B"/>
    <w:rsid w:val="00092779"/>
    <w:rsid w:val="000A039E"/>
    <w:rsid w:val="000D731F"/>
    <w:rsid w:val="000F0C40"/>
    <w:rsid w:val="0012462E"/>
    <w:rsid w:val="001252B9"/>
    <w:rsid w:val="00132E66"/>
    <w:rsid w:val="00143E6B"/>
    <w:rsid w:val="0015012D"/>
    <w:rsid w:val="00151842"/>
    <w:rsid w:val="00162239"/>
    <w:rsid w:val="001767B6"/>
    <w:rsid w:val="00196F7E"/>
    <w:rsid w:val="001D2A5E"/>
    <w:rsid w:val="001D7450"/>
    <w:rsid w:val="001D7B78"/>
    <w:rsid w:val="001E5119"/>
    <w:rsid w:val="001E7DE7"/>
    <w:rsid w:val="00204050"/>
    <w:rsid w:val="002142B1"/>
    <w:rsid w:val="002165A1"/>
    <w:rsid w:val="002225CA"/>
    <w:rsid w:val="0024679B"/>
    <w:rsid w:val="00275187"/>
    <w:rsid w:val="002C15F4"/>
    <w:rsid w:val="002D0EA4"/>
    <w:rsid w:val="002D7D70"/>
    <w:rsid w:val="002E0862"/>
    <w:rsid w:val="002F1630"/>
    <w:rsid w:val="003106AB"/>
    <w:rsid w:val="00317D86"/>
    <w:rsid w:val="00331D78"/>
    <w:rsid w:val="003530D5"/>
    <w:rsid w:val="003549DA"/>
    <w:rsid w:val="00381B8E"/>
    <w:rsid w:val="003C1526"/>
    <w:rsid w:val="003D500C"/>
    <w:rsid w:val="00417E02"/>
    <w:rsid w:val="004216AF"/>
    <w:rsid w:val="00422DA9"/>
    <w:rsid w:val="004313CA"/>
    <w:rsid w:val="00443570"/>
    <w:rsid w:val="004537C0"/>
    <w:rsid w:val="00465D90"/>
    <w:rsid w:val="004756C4"/>
    <w:rsid w:val="00487069"/>
    <w:rsid w:val="00496630"/>
    <w:rsid w:val="004A250C"/>
    <w:rsid w:val="004D5FF1"/>
    <w:rsid w:val="004E51C3"/>
    <w:rsid w:val="004F1781"/>
    <w:rsid w:val="005004B2"/>
    <w:rsid w:val="00510B5A"/>
    <w:rsid w:val="005120C6"/>
    <w:rsid w:val="0053031E"/>
    <w:rsid w:val="00581C3B"/>
    <w:rsid w:val="005A4019"/>
    <w:rsid w:val="005B5D7F"/>
    <w:rsid w:val="005C20D1"/>
    <w:rsid w:val="005D19F6"/>
    <w:rsid w:val="005D532F"/>
    <w:rsid w:val="005E1D8C"/>
    <w:rsid w:val="005F356A"/>
    <w:rsid w:val="0060183A"/>
    <w:rsid w:val="00602D66"/>
    <w:rsid w:val="00632C98"/>
    <w:rsid w:val="00670F1D"/>
    <w:rsid w:val="0069300F"/>
    <w:rsid w:val="00697D0E"/>
    <w:rsid w:val="006B772C"/>
    <w:rsid w:val="006F3485"/>
    <w:rsid w:val="006F68C1"/>
    <w:rsid w:val="00741EEC"/>
    <w:rsid w:val="00771C83"/>
    <w:rsid w:val="00780196"/>
    <w:rsid w:val="0079594F"/>
    <w:rsid w:val="00796688"/>
    <w:rsid w:val="007B683F"/>
    <w:rsid w:val="008029A2"/>
    <w:rsid w:val="00806BA1"/>
    <w:rsid w:val="00867A3F"/>
    <w:rsid w:val="00881D1B"/>
    <w:rsid w:val="00885738"/>
    <w:rsid w:val="00890DF2"/>
    <w:rsid w:val="00896248"/>
    <w:rsid w:val="008B228C"/>
    <w:rsid w:val="008E6922"/>
    <w:rsid w:val="008F5CA3"/>
    <w:rsid w:val="00934EB7"/>
    <w:rsid w:val="00991597"/>
    <w:rsid w:val="009C09DE"/>
    <w:rsid w:val="009C18EC"/>
    <w:rsid w:val="009C597C"/>
    <w:rsid w:val="009E5D18"/>
    <w:rsid w:val="009F101B"/>
    <w:rsid w:val="009F75ED"/>
    <w:rsid w:val="00A03337"/>
    <w:rsid w:val="00A3152D"/>
    <w:rsid w:val="00A3595B"/>
    <w:rsid w:val="00A41249"/>
    <w:rsid w:val="00A65430"/>
    <w:rsid w:val="00A73F1D"/>
    <w:rsid w:val="00A76F3B"/>
    <w:rsid w:val="00A821D3"/>
    <w:rsid w:val="00AA2A08"/>
    <w:rsid w:val="00AA51B4"/>
    <w:rsid w:val="00B07BB9"/>
    <w:rsid w:val="00B1082C"/>
    <w:rsid w:val="00B210BF"/>
    <w:rsid w:val="00B2347E"/>
    <w:rsid w:val="00B23C97"/>
    <w:rsid w:val="00B249A5"/>
    <w:rsid w:val="00B426AA"/>
    <w:rsid w:val="00B42A81"/>
    <w:rsid w:val="00B45DED"/>
    <w:rsid w:val="00B4778D"/>
    <w:rsid w:val="00B57A5F"/>
    <w:rsid w:val="00B67816"/>
    <w:rsid w:val="00B93CFB"/>
    <w:rsid w:val="00BA5715"/>
    <w:rsid w:val="00BB3C25"/>
    <w:rsid w:val="00BD7EBF"/>
    <w:rsid w:val="00C378C6"/>
    <w:rsid w:val="00C75CB3"/>
    <w:rsid w:val="00C815D4"/>
    <w:rsid w:val="00C85C34"/>
    <w:rsid w:val="00C93BDB"/>
    <w:rsid w:val="00CA4F89"/>
    <w:rsid w:val="00CB2518"/>
    <w:rsid w:val="00CD0358"/>
    <w:rsid w:val="00CD08E3"/>
    <w:rsid w:val="00CD4675"/>
    <w:rsid w:val="00D111EC"/>
    <w:rsid w:val="00D3123F"/>
    <w:rsid w:val="00D5020D"/>
    <w:rsid w:val="00D516EF"/>
    <w:rsid w:val="00D52936"/>
    <w:rsid w:val="00D53464"/>
    <w:rsid w:val="00D6494F"/>
    <w:rsid w:val="00D675D4"/>
    <w:rsid w:val="00D75570"/>
    <w:rsid w:val="00D93E47"/>
    <w:rsid w:val="00DA7BC2"/>
    <w:rsid w:val="00DC4548"/>
    <w:rsid w:val="00DE557C"/>
    <w:rsid w:val="00DF20FE"/>
    <w:rsid w:val="00DF4BCB"/>
    <w:rsid w:val="00E07471"/>
    <w:rsid w:val="00E44F18"/>
    <w:rsid w:val="00E50A1B"/>
    <w:rsid w:val="00E641EE"/>
    <w:rsid w:val="00E64F42"/>
    <w:rsid w:val="00E80058"/>
    <w:rsid w:val="00E8599A"/>
    <w:rsid w:val="00EA2D40"/>
    <w:rsid w:val="00EE6F1C"/>
    <w:rsid w:val="00EF0524"/>
    <w:rsid w:val="00F03B95"/>
    <w:rsid w:val="00F07CB6"/>
    <w:rsid w:val="00F24A9A"/>
    <w:rsid w:val="00F251EA"/>
    <w:rsid w:val="00F2683D"/>
    <w:rsid w:val="00F363E5"/>
    <w:rsid w:val="00F549B3"/>
    <w:rsid w:val="00FB0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37"/>
    <w:lsdException w:name="TOC Heading" w:uiPriority="71" w:qFormat="1"/>
  </w:latentStyles>
  <w:style w:type="paragraph" w:default="1" w:styleId="a">
    <w:name w:val="Normal"/>
    <w:qFormat/>
    <w:rsid w:val="00A3152D"/>
    <w:pPr>
      <w:tabs>
        <w:tab w:val="left" w:pos="851"/>
      </w:tabs>
      <w:jc w:val="both"/>
    </w:pPr>
    <w:rPr>
      <w:rFonts w:ascii="Arial" w:hAnsi="Arial"/>
      <w:kern w:val="28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A3152D"/>
    <w:pPr>
      <w:keepNext/>
      <w:spacing w:before="360" w:after="120"/>
      <w:ind w:left="851"/>
      <w:jc w:val="left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3152D"/>
    <w:pPr>
      <w:keepNext/>
      <w:spacing w:before="240" w:after="120"/>
      <w:ind w:left="851"/>
      <w:jc w:val="left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A3152D"/>
    <w:pPr>
      <w:keepNext/>
      <w:spacing w:before="120" w:after="120"/>
      <w:ind w:left="851"/>
      <w:jc w:val="left"/>
      <w:outlineLvl w:val="2"/>
    </w:pPr>
    <w:rPr>
      <w:b/>
    </w:rPr>
  </w:style>
  <w:style w:type="paragraph" w:styleId="4">
    <w:name w:val="heading 4"/>
    <w:aliases w:val="OG Heading 4"/>
    <w:basedOn w:val="a"/>
    <w:next w:val="a"/>
    <w:link w:val="40"/>
    <w:qFormat/>
    <w:rsid w:val="00A3152D"/>
    <w:pPr>
      <w:keepNext/>
      <w:spacing w:before="120" w:after="120"/>
      <w:outlineLvl w:val="3"/>
    </w:pPr>
    <w:rPr>
      <w:i/>
    </w:rPr>
  </w:style>
  <w:style w:type="paragraph" w:styleId="5">
    <w:name w:val="heading 5"/>
    <w:basedOn w:val="a"/>
    <w:next w:val="a"/>
    <w:link w:val="50"/>
    <w:qFormat/>
    <w:rsid w:val="00A3152D"/>
    <w:pPr>
      <w:keepNext/>
      <w:jc w:val="center"/>
      <w:outlineLvl w:val="4"/>
    </w:pPr>
    <w:rPr>
      <w:i/>
    </w:rPr>
  </w:style>
  <w:style w:type="paragraph" w:styleId="6">
    <w:name w:val="heading 6"/>
    <w:basedOn w:val="a"/>
    <w:next w:val="a"/>
    <w:link w:val="60"/>
    <w:qFormat/>
    <w:rsid w:val="00A3152D"/>
    <w:pPr>
      <w:keepNext/>
      <w:jc w:val="center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A3152D"/>
    <w:pPr>
      <w:keepNext/>
      <w:jc w:val="center"/>
      <w:outlineLvl w:val="6"/>
    </w:pPr>
    <w:rPr>
      <w:rFonts w:ascii="Times New Roman" w:hAnsi="Times New Roman"/>
      <w:b/>
      <w:bCs/>
      <w:sz w:val="28"/>
    </w:rPr>
  </w:style>
  <w:style w:type="paragraph" w:styleId="8">
    <w:name w:val="heading 8"/>
    <w:basedOn w:val="a"/>
    <w:next w:val="a"/>
    <w:link w:val="80"/>
    <w:qFormat/>
    <w:rsid w:val="00A3152D"/>
    <w:pPr>
      <w:keepNext/>
      <w:overflowPunct w:val="0"/>
      <w:autoSpaceDE w:val="0"/>
      <w:autoSpaceDN w:val="0"/>
      <w:adjustRightInd w:val="0"/>
      <w:jc w:val="center"/>
      <w:outlineLvl w:val="7"/>
    </w:pPr>
    <w:rPr>
      <w:rFonts w:ascii="Times New Roman" w:hAnsi="Times New Roman"/>
      <w:b/>
      <w:sz w:val="24"/>
    </w:rPr>
  </w:style>
  <w:style w:type="paragraph" w:styleId="9">
    <w:name w:val="heading 9"/>
    <w:basedOn w:val="a"/>
    <w:next w:val="a"/>
    <w:link w:val="90"/>
    <w:qFormat/>
    <w:rsid w:val="00A3152D"/>
    <w:pPr>
      <w:keepNext/>
      <w:tabs>
        <w:tab w:val="clear" w:pos="851"/>
      </w:tabs>
      <w:overflowPunct w:val="0"/>
      <w:autoSpaceDE w:val="0"/>
      <w:autoSpaceDN w:val="0"/>
      <w:adjustRightInd w:val="0"/>
      <w:spacing w:line="380" w:lineRule="exact"/>
      <w:jc w:val="center"/>
      <w:outlineLvl w:val="8"/>
    </w:pPr>
    <w:rPr>
      <w:rFonts w:ascii="Times New Roman" w:hAnsi="Times New Roman"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152D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A3152D"/>
    <w:rPr>
      <w:rFonts w:ascii="Arial" w:hAnsi="Arial"/>
      <w:b/>
      <w:kern w:val="28"/>
      <w:sz w:val="24"/>
      <w:lang w:eastAsia="ru-RU"/>
    </w:rPr>
  </w:style>
  <w:style w:type="character" w:customStyle="1" w:styleId="30">
    <w:name w:val="Заголовок 3 Знак"/>
    <w:basedOn w:val="a0"/>
    <w:link w:val="3"/>
    <w:rsid w:val="00A3152D"/>
    <w:rPr>
      <w:rFonts w:ascii="Arial" w:hAnsi="Arial"/>
      <w:b/>
      <w:kern w:val="28"/>
      <w:sz w:val="22"/>
      <w:lang w:eastAsia="ru-RU"/>
    </w:rPr>
  </w:style>
  <w:style w:type="character" w:customStyle="1" w:styleId="40">
    <w:name w:val="Заголовок 4 Знак"/>
    <w:aliases w:val="OG Heading 4 Знак"/>
    <w:basedOn w:val="a0"/>
    <w:link w:val="4"/>
    <w:rsid w:val="00A3152D"/>
    <w:rPr>
      <w:rFonts w:ascii="Arial" w:hAnsi="Arial"/>
      <w:i/>
      <w:kern w:val="28"/>
      <w:sz w:val="22"/>
      <w:lang w:eastAsia="ru-RU"/>
    </w:rPr>
  </w:style>
  <w:style w:type="character" w:customStyle="1" w:styleId="50">
    <w:name w:val="Заголовок 5 Знак"/>
    <w:basedOn w:val="a0"/>
    <w:link w:val="5"/>
    <w:rsid w:val="00A3152D"/>
    <w:rPr>
      <w:rFonts w:ascii="Arial" w:hAnsi="Arial"/>
      <w:i/>
      <w:kern w:val="28"/>
      <w:sz w:val="22"/>
      <w:lang w:eastAsia="ru-RU"/>
    </w:rPr>
  </w:style>
  <w:style w:type="character" w:customStyle="1" w:styleId="60">
    <w:name w:val="Заголовок 6 Знак"/>
    <w:basedOn w:val="a0"/>
    <w:link w:val="6"/>
    <w:rsid w:val="00A3152D"/>
    <w:rPr>
      <w:rFonts w:ascii="Arial" w:hAnsi="Arial"/>
      <w:kern w:val="28"/>
      <w:sz w:val="36"/>
      <w:lang w:eastAsia="ru-RU"/>
    </w:rPr>
  </w:style>
  <w:style w:type="character" w:customStyle="1" w:styleId="70">
    <w:name w:val="Заголовок 7 Знак"/>
    <w:basedOn w:val="a0"/>
    <w:link w:val="7"/>
    <w:rsid w:val="00A3152D"/>
    <w:rPr>
      <w:b/>
      <w:bCs/>
      <w:kern w:val="28"/>
      <w:sz w:val="28"/>
      <w:lang w:eastAsia="ru-RU"/>
    </w:rPr>
  </w:style>
  <w:style w:type="character" w:customStyle="1" w:styleId="80">
    <w:name w:val="Заголовок 8 Знак"/>
    <w:basedOn w:val="a0"/>
    <w:link w:val="8"/>
    <w:rsid w:val="00A3152D"/>
    <w:rPr>
      <w:b/>
      <w:kern w:val="28"/>
      <w:sz w:val="24"/>
      <w:lang w:eastAsia="ru-RU"/>
    </w:rPr>
  </w:style>
  <w:style w:type="character" w:customStyle="1" w:styleId="90">
    <w:name w:val="Заголовок 9 Знак"/>
    <w:basedOn w:val="a0"/>
    <w:link w:val="9"/>
    <w:rsid w:val="00A3152D"/>
    <w:rPr>
      <w:bCs/>
      <w:kern w:val="28"/>
      <w:sz w:val="28"/>
      <w:lang w:eastAsia="ru-RU"/>
    </w:rPr>
  </w:style>
  <w:style w:type="paragraph" w:styleId="a3">
    <w:name w:val="caption"/>
    <w:basedOn w:val="a"/>
    <w:next w:val="a"/>
    <w:qFormat/>
    <w:rsid w:val="00A3152D"/>
    <w:pPr>
      <w:spacing w:before="120" w:after="120"/>
      <w:jc w:val="center"/>
    </w:pPr>
    <w:rPr>
      <w:b/>
    </w:rPr>
  </w:style>
  <w:style w:type="paragraph" w:styleId="a4">
    <w:name w:val="Title"/>
    <w:aliases w:val="Caaieiaie,Çàãîëîâîê"/>
    <w:basedOn w:val="a"/>
    <w:link w:val="a5"/>
    <w:qFormat/>
    <w:rsid w:val="00A3152D"/>
    <w:pPr>
      <w:ind w:firstLine="851"/>
      <w:jc w:val="center"/>
    </w:pPr>
    <w:rPr>
      <w:b/>
      <w:kern w:val="0"/>
      <w:sz w:val="24"/>
    </w:rPr>
  </w:style>
  <w:style w:type="character" w:customStyle="1" w:styleId="a5">
    <w:name w:val="Название Знак"/>
    <w:aliases w:val="Caaieiaie Знак,Çàãîëîâîê Знак"/>
    <w:basedOn w:val="a0"/>
    <w:link w:val="a4"/>
    <w:rsid w:val="00A3152D"/>
    <w:rPr>
      <w:rFonts w:ascii="Arial" w:hAnsi="Arial"/>
      <w:b/>
      <w:sz w:val="24"/>
      <w:lang w:eastAsia="ru-RU"/>
    </w:rPr>
  </w:style>
  <w:style w:type="paragraph" w:styleId="a6">
    <w:name w:val="Subtitle"/>
    <w:basedOn w:val="a"/>
    <w:link w:val="a7"/>
    <w:qFormat/>
    <w:rsid w:val="00A3152D"/>
    <w:pPr>
      <w:tabs>
        <w:tab w:val="clear" w:pos="851"/>
      </w:tabs>
      <w:jc w:val="center"/>
    </w:pPr>
    <w:rPr>
      <w:rFonts w:ascii="Times New Roman" w:hAnsi="Times New Roman"/>
      <w:b/>
      <w:kern w:val="0"/>
      <w:sz w:val="24"/>
    </w:rPr>
  </w:style>
  <w:style w:type="character" w:customStyle="1" w:styleId="a7">
    <w:name w:val="Подзаголовок Знак"/>
    <w:basedOn w:val="a0"/>
    <w:link w:val="a6"/>
    <w:rsid w:val="00A3152D"/>
    <w:rPr>
      <w:b/>
      <w:sz w:val="24"/>
      <w:lang w:eastAsia="ru-RU"/>
    </w:rPr>
  </w:style>
  <w:style w:type="character" w:styleId="a8">
    <w:name w:val="Emphasis"/>
    <w:qFormat/>
    <w:rsid w:val="00A3152D"/>
    <w:rPr>
      <w:b/>
      <w:bCs/>
      <w:i w:val="0"/>
      <w:iCs w:val="0"/>
    </w:rPr>
  </w:style>
  <w:style w:type="paragraph" w:styleId="a9">
    <w:name w:val="header"/>
    <w:basedOn w:val="a"/>
    <w:link w:val="aa"/>
    <w:uiPriority w:val="99"/>
    <w:unhideWhenUsed/>
    <w:rsid w:val="006F68C1"/>
    <w:pPr>
      <w:tabs>
        <w:tab w:val="clear" w:pos="851"/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F68C1"/>
    <w:rPr>
      <w:rFonts w:ascii="Arial" w:hAnsi="Arial"/>
      <w:kern w:val="28"/>
      <w:sz w:val="22"/>
      <w:lang w:eastAsia="ru-RU"/>
    </w:rPr>
  </w:style>
  <w:style w:type="paragraph" w:styleId="ab">
    <w:name w:val="footer"/>
    <w:basedOn w:val="a"/>
    <w:link w:val="ac"/>
    <w:uiPriority w:val="99"/>
    <w:unhideWhenUsed/>
    <w:rsid w:val="006F68C1"/>
    <w:pPr>
      <w:tabs>
        <w:tab w:val="clear" w:pos="851"/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8C1"/>
    <w:rPr>
      <w:rFonts w:ascii="Arial" w:hAnsi="Arial"/>
      <w:kern w:val="28"/>
      <w:sz w:val="22"/>
      <w:lang w:eastAsia="ru-RU"/>
    </w:rPr>
  </w:style>
  <w:style w:type="table" w:styleId="ad">
    <w:name w:val="Table Grid"/>
    <w:basedOn w:val="a1"/>
    <w:uiPriority w:val="39"/>
    <w:rsid w:val="00B57A5F"/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72"/>
    <w:qFormat/>
    <w:rsid w:val="00C75CB3"/>
    <w:pPr>
      <w:ind w:left="720"/>
      <w:contextualSpacing/>
    </w:pPr>
  </w:style>
  <w:style w:type="paragraph" w:styleId="af">
    <w:name w:val="No Spacing"/>
    <w:uiPriority w:val="1"/>
    <w:qFormat/>
    <w:rsid w:val="00896248"/>
    <w:rPr>
      <w:rFonts w:ascii="Calibri" w:hAnsi="Calibri"/>
      <w:sz w:val="22"/>
      <w:szCs w:val="22"/>
      <w:lang w:eastAsia="ru-RU"/>
    </w:rPr>
  </w:style>
  <w:style w:type="character" w:styleId="af0">
    <w:name w:val="Hyperlink"/>
    <w:rsid w:val="00896248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76F3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76F3B"/>
    <w:rPr>
      <w:rFonts w:ascii="Tahoma" w:hAnsi="Tahoma" w:cs="Tahoma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4A906-91D1-F14B-87C1-01923A2F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9</cp:revision>
  <cp:lastPrinted>2020-07-08T00:34:00Z</cp:lastPrinted>
  <dcterms:created xsi:type="dcterms:W3CDTF">2020-10-22T01:30:00Z</dcterms:created>
  <dcterms:modified xsi:type="dcterms:W3CDTF">2020-11-05T04:09:00Z</dcterms:modified>
</cp:coreProperties>
</file>